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D11" w:rsidRPr="00A17D11" w:rsidRDefault="00A17D11" w:rsidP="00A17D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A17D11" w:rsidRPr="00A17D11" w:rsidRDefault="00A17D11" w:rsidP="00A17D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82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1"/>
        <w:gridCol w:w="14709"/>
      </w:tblGrid>
      <w:tr w:rsidR="00A17D11" w:rsidRPr="00A17D11" w:rsidTr="00A17D11">
        <w:trPr>
          <w:trHeight w:val="6075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17D11" w:rsidRPr="00A17D11" w:rsidRDefault="00A17D11" w:rsidP="00A1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3333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56"/>
              <w:gridCol w:w="4374"/>
              <w:gridCol w:w="6674"/>
            </w:tblGrid>
            <w:tr w:rsidR="00A17D11" w:rsidRPr="00A17D11" w:rsidTr="00A17D11">
              <w:trPr>
                <w:trHeight w:val="90"/>
                <w:tblCellSpacing w:w="15" w:type="dxa"/>
                <w:jc w:val="center"/>
              </w:trPr>
              <w:tc>
                <w:tcPr>
                  <w:tcW w:w="14544" w:type="dxa"/>
                  <w:gridSpan w:val="3"/>
                  <w:shd w:val="clear" w:color="auto" w:fill="999999"/>
                  <w:vAlign w:val="center"/>
                  <w:hideMark/>
                </w:tcPr>
                <w:p w:rsidR="00A17D11" w:rsidRPr="00A17D11" w:rsidRDefault="00A17D11" w:rsidP="00A17D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fr-FR"/>
                    </w:rPr>
                  </w:pPr>
                  <w:r w:rsidRPr="00A17D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fr-FR"/>
                    </w:rPr>
                    <w:t>Réalisation</w:t>
                  </w:r>
                </w:p>
              </w:tc>
            </w:tr>
            <w:tr w:rsidR="00A17D11" w:rsidRPr="00A17D11" w:rsidTr="00A17D11">
              <w:trPr>
                <w:trHeight w:val="2340"/>
                <w:tblCellSpacing w:w="15" w:type="dxa"/>
                <w:jc w:val="center"/>
              </w:trPr>
              <w:tc>
                <w:tcPr>
                  <w:tcW w:w="3511" w:type="dxa"/>
                  <w:shd w:val="clear" w:color="auto" w:fill="FFFFFF"/>
                  <w:hideMark/>
                </w:tcPr>
                <w:p w:rsidR="00A17D11" w:rsidRPr="00A17D11" w:rsidRDefault="00A17D11" w:rsidP="00A17D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A17D1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430514AF" wp14:editId="34F74CD9">
                        <wp:extent cx="2191385" cy="1907540"/>
                        <wp:effectExtent l="0" t="0" r="0" b="0"/>
                        <wp:docPr id="6" name="Image 6" descr="Photo : Arts Visuels Eco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Photo : Arts Visuels Eco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1385" cy="1907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7D1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br/>
                    <w:t>1. Dessiner au crayon HB deux maisons du premier plan.</w:t>
                  </w:r>
                </w:p>
              </w:tc>
              <w:tc>
                <w:tcPr>
                  <w:tcW w:w="4344" w:type="dxa"/>
                  <w:shd w:val="clear" w:color="auto" w:fill="FFFFFF"/>
                  <w:hideMark/>
                </w:tcPr>
                <w:p w:rsidR="00A17D11" w:rsidRPr="00A17D11" w:rsidRDefault="00A17D11" w:rsidP="00A17D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A17D1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0E4C016B" wp14:editId="14DF1E85">
                        <wp:extent cx="2191385" cy="1907540"/>
                        <wp:effectExtent l="0" t="0" r="0" b="0"/>
                        <wp:docPr id="7" name="Image 7" descr="Photo : Arts Visuels Eco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Photo : Arts Visuels Eco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1385" cy="1907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7D1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br/>
                    <w:t>2. Dessiner les maisons à l'</w:t>
                  </w:r>
                  <w:proofErr w:type="spellStart"/>
                  <w:r w:rsidRPr="00A17D1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t>arrière plan</w:t>
                  </w:r>
                  <w:proofErr w:type="spellEnd"/>
                  <w:r w:rsidRPr="00A17D1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6629" w:type="dxa"/>
                  <w:shd w:val="clear" w:color="auto" w:fill="FFFFFF"/>
                  <w:hideMark/>
                </w:tcPr>
                <w:p w:rsidR="00A17D11" w:rsidRPr="00A17D11" w:rsidRDefault="00A17D11" w:rsidP="00A17D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bookmarkStart w:id="0" w:name="_GoBack"/>
                  <w:bookmarkEnd w:id="0"/>
                  <w:r w:rsidRPr="00A17D1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4EA29414" wp14:editId="4E17B335">
                        <wp:extent cx="2191385" cy="1907540"/>
                        <wp:effectExtent l="0" t="0" r="0" b="0"/>
                        <wp:docPr id="8" name="Image 8" descr="Photo : Arts Visuels Eco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Photo : Arts Visuels Eco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1385" cy="1907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br/>
                    <w:t>3. Peindre ou colorier</w:t>
                  </w:r>
                  <w:r w:rsidRPr="00A17D1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t xml:space="preserve"> les maisons en utilisant une couleur pour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t>le toit et sa couleur complémen</w:t>
                  </w:r>
                  <w:r w:rsidRPr="00A17D1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t xml:space="preserve">taire pour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t>les murs</w:t>
                  </w:r>
                  <w:r w:rsidRPr="00A17D1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t xml:space="preserve"> Laisser sécher</w:t>
                  </w:r>
                </w:p>
              </w:tc>
            </w:tr>
            <w:tr w:rsidR="00A17D11" w:rsidRPr="00A17D11" w:rsidTr="00A17D11">
              <w:trPr>
                <w:trHeight w:val="1500"/>
                <w:tblCellSpacing w:w="15" w:type="dxa"/>
                <w:jc w:val="center"/>
              </w:trPr>
              <w:tc>
                <w:tcPr>
                  <w:tcW w:w="3511" w:type="dxa"/>
                  <w:shd w:val="clear" w:color="auto" w:fill="FFFFFF"/>
                  <w:hideMark/>
                </w:tcPr>
                <w:p w:rsidR="00A17D11" w:rsidRPr="00A17D11" w:rsidRDefault="00A17D11" w:rsidP="00A17D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A17D1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7E42E053" wp14:editId="66A4DBD1">
                        <wp:extent cx="2191385" cy="1907540"/>
                        <wp:effectExtent l="0" t="0" r="0" b="0"/>
                        <wp:docPr id="9" name="Image 9" descr="Photo : Arts Visuels Eco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Photo : Arts Visuels Eco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1385" cy="1907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br/>
                    <w:t>4.</w:t>
                  </w:r>
                  <w:r w:rsidRPr="00A17D1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t>Tracer au feutre noir les fenêtres, les portes, les décorations des toits.</w:t>
                  </w:r>
                </w:p>
              </w:tc>
              <w:tc>
                <w:tcPr>
                  <w:tcW w:w="4344" w:type="dxa"/>
                  <w:shd w:val="clear" w:color="auto" w:fill="FFFFFF"/>
                  <w:hideMark/>
                </w:tcPr>
                <w:p w:rsidR="00A17D11" w:rsidRPr="00A17D11" w:rsidRDefault="00A17D11" w:rsidP="00A17D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A17D1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5D91D0F1" wp14:editId="3E099C98">
                        <wp:extent cx="2191385" cy="1907540"/>
                        <wp:effectExtent l="0" t="0" r="0" b="0"/>
                        <wp:docPr id="10" name="Image 10" descr="Photo : Arts Visuels Eco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Photo : Arts Visuels Eco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1385" cy="1907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7D1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br/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t xml:space="preserve"> – Mettre du doré ou argenté.</w:t>
                  </w:r>
                </w:p>
              </w:tc>
              <w:tc>
                <w:tcPr>
                  <w:tcW w:w="6629" w:type="dxa"/>
                  <w:shd w:val="clear" w:color="auto" w:fill="FFFFFF"/>
                  <w:hideMark/>
                </w:tcPr>
                <w:p w:rsidR="00A17D11" w:rsidRPr="00A17D11" w:rsidRDefault="00A17D11" w:rsidP="00A17D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A17D1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11C95467" wp14:editId="73B7BD72">
                        <wp:extent cx="2191385" cy="1907540"/>
                        <wp:effectExtent l="0" t="0" r="0" b="0"/>
                        <wp:docPr id="11" name="Image 11" descr="Photo : Arts Visuels Eco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Photo : Arts Visuels Eco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1385" cy="1907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7D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  <w:br/>
                  </w:r>
                  <w:r w:rsidRPr="00A17D1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fr-FR"/>
                    </w:rPr>
                    <w:t>6. Découper la production et la coller sur une feuille noire.</w:t>
                  </w:r>
                </w:p>
              </w:tc>
            </w:tr>
          </w:tbl>
          <w:p w:rsidR="00A17D11" w:rsidRPr="00A17D11" w:rsidRDefault="00A17D11" w:rsidP="00A1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17D11" w:rsidRPr="00A17D11" w:rsidTr="00A17D11">
        <w:trPr>
          <w:trHeight w:val="79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17D11" w:rsidRPr="00A17D11" w:rsidRDefault="00A17D11" w:rsidP="00A1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A17D11" w:rsidRPr="00A17D11" w:rsidRDefault="00A17D11" w:rsidP="00A17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A17D11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Les étapes 5 et 6 ne sont pas essentielles</w:t>
            </w:r>
          </w:p>
        </w:tc>
      </w:tr>
    </w:tbl>
    <w:p w:rsidR="00B46D89" w:rsidRDefault="00A17D11" w:rsidP="00A17D1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5320030</wp:posOffset>
                </wp:positionH>
                <wp:positionV relativeFrom="paragraph">
                  <wp:posOffset>-6064885</wp:posOffset>
                </wp:positionV>
                <wp:extent cx="4105275" cy="476250"/>
                <wp:effectExtent l="0" t="0" r="28575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7D11" w:rsidRPr="00A17D11" w:rsidRDefault="00A17D1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17D11">
                              <w:rPr>
                                <w:b/>
                                <w:sz w:val="24"/>
                                <w:szCs w:val="24"/>
                              </w:rPr>
                              <w:t>Attention, vous pouvez faire l’étape 4 avant l’étape 3 si vous faites aux feutres pour laisser, blanc, les portes et fenêtres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418.9pt;margin-top:-477.55pt;width:323.2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" fillcolor="white [3201]" strokeweight=".5pt">
                <v:textbox>
                  <w:txbxContent>
                    <w:p w:rsidR="00A17D11" w:rsidRPr="00A17D11" w:rsidRDefault="00A17D1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17D11">
                        <w:rPr>
                          <w:b/>
                          <w:sz w:val="24"/>
                          <w:szCs w:val="24"/>
                        </w:rPr>
                        <w:t>Attention, vous pouvez faire l’étape 4 avant l’étape 3 si vous faites aux feutres pour laisser, blanc, les portes et fenêtres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-5998210</wp:posOffset>
                </wp:positionV>
                <wp:extent cx="5324475" cy="466725"/>
                <wp:effectExtent l="0" t="0" r="28575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7D11" w:rsidRPr="00A17D11" w:rsidRDefault="00A17D1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Arts Visuels : ville imaginaire, comme Hundertwasser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3" o:spid="_x0000_s1027" type="#_x0000_t202" style="position:absolute;margin-left:-27.35pt;margin-top:-472.3pt;width:419.25pt;height:3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" fillcolor="white [3201]" strokeweight=".5pt">
                <v:textbox>
                  <w:txbxContent>
                    <w:p w:rsidR="00A17D11" w:rsidRPr="00A17D11" w:rsidRDefault="00A17D1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Arts Visuels : ville imaginaire, comme Hundertwasser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6D89" w:rsidSect="00A17D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11"/>
    <w:rsid w:val="00A17D11"/>
    <w:rsid w:val="00B4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DE25"/>
  <w15:chartTrackingRefBased/>
  <w15:docId w15:val="{D12CD262-8428-4732-A877-9EC25F09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2020-03-23T16:21:00Z</dcterms:created>
  <dcterms:modified xsi:type="dcterms:W3CDTF">2020-03-23T16:32:00Z</dcterms:modified>
</cp:coreProperties>
</file>